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960" w:lineRule="exact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 xml:space="preserve"> 中共河北科技师范学院</w:t>
      </w:r>
    </w:p>
    <w:p>
      <w:pPr>
        <w:spacing w:line="960" w:lineRule="exact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 xml:space="preserve"> 园艺科技学院委员会文件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党办字［2017］1号</w:t>
      </w:r>
    </w:p>
    <w:tbl>
      <w:tblPr>
        <w:tblStyle w:val="7"/>
        <w:tblpPr w:leftFromText="180" w:rightFromText="180" w:vertAnchor="text" w:horzAnchor="page" w:tblpX="7078" w:tblpY="247"/>
        <w:tblW w:w="3721" w:type="dxa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721" w:type="dxa"/>
            <w:tcBorders>
              <w:top w:val="nil"/>
              <w:left w:val="nil"/>
              <w:right w:val="nil"/>
            </w:tcBorders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440" w:lineRule="exact"/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text" w:tblpX="169" w:tblpY="211"/>
        <w:tblW w:w="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14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FF0000"/>
          <w:sz w:val="32"/>
          <w:szCs w:val="32"/>
        </w:rPr>
        <w:t>★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中共园艺科技学院委员会  园艺科技学院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2017年党政工作要点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一、总体要求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认真学习贯彻党的十八大、十八届历次全会和习近平总书记系列重要讲话精神，按照“四个全面”战略布局，树立创新、协调、绿色、开放、共享的发展理念，落实全面从严治党要求，全面贯彻党的教育方针，紧紧围绕立德树人根本任务，以应用型大学建设为目标，加强教育、教学、科研、管理等各项工作，集中精力抓好重点工作，为实现“十三五”事业发展打下坚实基础。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二、主要工作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（一）党建和思想政治工作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1.抓好思想政治理论学习。</w:t>
      </w:r>
      <w:r>
        <w:rPr>
          <w:rFonts w:hint="eastAsia" w:ascii="仿宋_GB2312" w:hAnsi="宋体" w:eastAsia="仿宋_GB2312"/>
          <w:sz w:val="28"/>
          <w:szCs w:val="28"/>
        </w:rPr>
        <w:t>把思想建设摆在首位，持续深入开展“学党章党规、学系列讲话，做合格党员”学习教育，引导广大党员尊崇党章、遵守党规，以习近平总书记系列重要讲话精神武装头脑、指导实践、推动工作，使学院的党员干部进一步增强政治意识、大局意识、核心意识、看齐意识，坚定理想信念，自觉创优争先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2.加强和改进意识形态工作。</w:t>
      </w:r>
      <w:r>
        <w:rPr>
          <w:rFonts w:hint="eastAsia" w:ascii="仿宋_GB2312" w:hAnsi="宋体" w:eastAsia="仿宋_GB2312"/>
          <w:sz w:val="28"/>
          <w:szCs w:val="28"/>
        </w:rPr>
        <w:t>认真贯彻《关于进一步加强和改进新形势下高校宣传思想工作的意见》精神，强化意识形态工作领导责任，牢牢掌握意识形态工作领导权、管理权和话语权。组织开展以学习贯彻党的十九大精神为主题的教育实践活动，利用学院网站、宣传片、橱窗等，做大做强正面宣传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3.加强领导班子和干部队伍建设。</w:t>
      </w:r>
      <w:r>
        <w:rPr>
          <w:rFonts w:hint="eastAsia" w:ascii="仿宋_GB2312" w:hAnsi="宋体" w:eastAsia="仿宋_GB2312"/>
          <w:sz w:val="28"/>
          <w:szCs w:val="28"/>
        </w:rPr>
        <w:t>坚持党政联席会议制度。着力建设一支忠诚、干净、担当、实干的干部队伍。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4.加强基层党组织建设。</w:t>
      </w:r>
      <w:r>
        <w:rPr>
          <w:rFonts w:hint="eastAsia" w:ascii="仿宋_GB2312" w:hAnsi="宋体" w:eastAsia="仿宋_GB2312"/>
          <w:sz w:val="28"/>
          <w:szCs w:val="28"/>
        </w:rPr>
        <w:t>落实院党委的党建主体责任，持续开展“强化基层组织、增强党员意识”主题活动，进一步规范党员发展工作，不断激发基层党组织活力。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5.持续推进党风廉政建设。</w:t>
      </w:r>
      <w:r>
        <w:rPr>
          <w:rFonts w:hint="eastAsia" w:ascii="仿宋_GB2312" w:hAnsi="宋体" w:eastAsia="仿宋_GB2312"/>
          <w:sz w:val="28"/>
          <w:szCs w:val="28"/>
        </w:rPr>
        <w:t>认真履行党风廉政建设主体责任，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认真落实中央八项规定，切实执行六大纪律，深入</w:t>
      </w:r>
      <w:r>
        <w:rPr>
          <w:rFonts w:hint="eastAsia" w:ascii="仿宋_GB2312" w:hAnsi="宋体" w:eastAsia="仿宋_GB2312"/>
          <w:sz w:val="28"/>
          <w:szCs w:val="28"/>
        </w:rPr>
        <w:t>开展机关作风整顿和“一问责八清理”专项行动，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加强党员干部廉洁从政教育，严格落实党风廉政建设责任制。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6.做好统战、群团工作。</w:t>
      </w:r>
      <w:r>
        <w:rPr>
          <w:rFonts w:hint="eastAsia" w:ascii="仿宋_GB2312" w:hAnsi="宋体" w:eastAsia="仿宋_GB2312"/>
          <w:sz w:val="28"/>
          <w:szCs w:val="28"/>
        </w:rPr>
        <w:t>做好民主党派成员和党外高级知识分子工作，落实教代会制度，发挥共青团组织的作用，为学院发展凝聚力量。</w:t>
      </w:r>
    </w:p>
    <w:p>
      <w:pPr>
        <w:spacing w:line="480" w:lineRule="exact"/>
        <w:ind w:firstLine="549" w:firstLineChars="196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（二）教育、教学、科研、管理工作</w:t>
      </w:r>
    </w:p>
    <w:p>
      <w:pPr>
        <w:spacing w:line="480" w:lineRule="exact"/>
        <w:ind w:firstLine="551" w:firstLineChars="196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8.推进落实学院“十三五”改革发展规划。</w:t>
      </w:r>
      <w:r>
        <w:rPr>
          <w:rFonts w:hint="eastAsia" w:ascii="仿宋_GB2312" w:hAnsi="宋体" w:eastAsia="仿宋_GB2312"/>
          <w:bCs/>
          <w:sz w:val="28"/>
          <w:szCs w:val="28"/>
        </w:rPr>
        <w:t>按照学院“十三五”改革与发展规划，扎实推进“十三五”规划的实施。</w:t>
      </w:r>
    </w:p>
    <w:p>
      <w:pPr>
        <w:spacing w:line="480" w:lineRule="exact"/>
        <w:ind w:firstLine="551" w:firstLineChars="19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9.推进应用型大学建设。</w:t>
      </w:r>
      <w:r>
        <w:rPr>
          <w:rFonts w:hint="eastAsia" w:ascii="仿宋_GB2312" w:hAnsi="宋体" w:eastAsia="仿宋_GB2312"/>
          <w:bCs/>
          <w:sz w:val="28"/>
          <w:szCs w:val="28"/>
        </w:rPr>
        <w:t>根据学校《转型发展实施方案》，着力推进转型发展年度任务的落实。</w:t>
      </w:r>
    </w:p>
    <w:p>
      <w:pPr>
        <w:spacing w:line="480" w:lineRule="exact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10.加强人才队伍建设。</w:t>
      </w:r>
      <w:r>
        <w:rPr>
          <w:rStyle w:val="9"/>
          <w:rFonts w:hint="eastAsia" w:ascii="仿宋_GB2312" w:hAnsi="宋体" w:eastAsia="仿宋_GB2312"/>
          <w:sz w:val="28"/>
          <w:szCs w:val="28"/>
        </w:rPr>
        <w:t>落实2017年人才引进计划，进一步加大高层次人才引进工作力度，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促进教师学历层次的提升和知识结构的更新，</w:t>
      </w:r>
      <w:r>
        <w:rPr>
          <w:rFonts w:hint="eastAsia" w:ascii="仿宋_GB2312" w:hAnsi="宋体" w:eastAsia="仿宋_GB2312"/>
          <w:sz w:val="28"/>
          <w:szCs w:val="28"/>
        </w:rPr>
        <w:t>推进“双师型”教师队伍建设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spacing w:line="480" w:lineRule="exact"/>
        <w:ind w:firstLine="551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11.深化教学改革。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进一步完善优化培养方案，推进教学方式和教学手段的改革，抓好课程改革和教材建设，加强校内外实验实训基地建设，推进创新创业教育等。</w:t>
      </w:r>
    </w:p>
    <w:p>
      <w:pPr>
        <w:spacing w:line="480" w:lineRule="exact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12.加强学科建设和研究生教育。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抓好两个省级重点学科的建设，重点培育园林植物与观赏园艺学科，争取在下一申报省级重点学科时具备申报能力。完善现有研究生培养方案，加强研究生导师队伍建设，做好研究生改革试点工作。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13.推进科技创新与成果转化。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围绕应用型科研定位，发挥学科优势，努力提高科技创新和服务区域经济社会发展能力。进一步规范科研项目和经费管理。</w:t>
      </w:r>
    </w:p>
    <w:p>
      <w:pPr>
        <w:spacing w:line="480" w:lineRule="exact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14.做好学生教育管理工作。</w:t>
      </w:r>
      <w:r>
        <w:rPr>
          <w:rFonts w:hint="eastAsia" w:ascii="仿宋_GB2312" w:hAnsi="宋体" w:eastAsia="仿宋_GB2312"/>
          <w:sz w:val="28"/>
          <w:szCs w:val="28"/>
        </w:rPr>
        <w:t>发挥课堂教学阵地作用和第二课堂辅助作用，切实提高学生综合素质，促进学生全面发展。持之以恒继续做好学生宿舍综合治理和信息管理工作，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进一步创新学生教育管理模式，健全完善学生工作评价体系和激励机制。进一步加强学生</w:t>
      </w:r>
      <w:r>
        <w:rPr>
          <w:rFonts w:hint="eastAsia" w:ascii="仿宋_GB2312" w:hAnsi="宋体" w:eastAsia="仿宋_GB2312"/>
          <w:sz w:val="28"/>
          <w:szCs w:val="28"/>
        </w:rPr>
        <w:t>心理健康教育和咨询服务，落实学生资助政策，不断完善学生激励保障体系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。抓好大学生就业工作，提高就业质量。扎实推进“三风”建设，大力培育和弘扬优良教风学风校风。</w:t>
      </w:r>
    </w:p>
    <w:p>
      <w:pPr>
        <w:widowControl/>
        <w:spacing w:line="480" w:lineRule="exact"/>
        <w:ind w:right="300" w:firstLine="551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15.做好安全稳定工作。</w:t>
      </w:r>
      <w:r>
        <w:rPr>
          <w:rFonts w:hint="eastAsia" w:ascii="仿宋_GB2312" w:hAnsi="宋体" w:eastAsia="仿宋_GB2312"/>
          <w:sz w:val="28"/>
          <w:szCs w:val="28"/>
        </w:rPr>
        <w:t>按照</w:t>
      </w:r>
      <w:r>
        <w:fldChar w:fldCharType="begin"/>
      </w:r>
      <w:r>
        <w:instrText xml:space="preserve"> HYPERLINK "https://www.baidu.com/link?url=lCEG6u4ZgYIkStY97RLeXgXukApW5oQ95LVIEjwM7qP-t4sPJ_Gh_keAtbtn9a-gG-5YoUrJD0XB93swrDC6kIP0MVI_Ke04Fw-wn1tFJii&amp;wd=&amp;eqid=8fd1237000024b5f00000002566eff26" \t "_blank" </w:instrText>
      </w:r>
      <w: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“党政同责、一岗双责、齐抓共管、失职追责”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的要求，层层落实安全稳定工作责任制，坚持预防为主，加强安全监督检查，维护校园安全稳定。</w:t>
      </w:r>
    </w:p>
    <w:p>
      <w:pPr>
        <w:widowControl/>
        <w:spacing w:line="480" w:lineRule="exact"/>
        <w:ind w:right="300" w:firstLine="549" w:firstLineChars="196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480" w:lineRule="exact"/>
        <w:ind w:right="300" w:firstLine="549" w:firstLineChars="196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480" w:lineRule="exact"/>
        <w:ind w:right="300" w:firstLine="549" w:firstLineChars="196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2016年12月28日</w:t>
      </w:r>
    </w:p>
    <w:p/>
    <w:p>
      <w:pP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9E"/>
    <w:rsid w:val="00057DC4"/>
    <w:rsid w:val="002C2A36"/>
    <w:rsid w:val="003045CA"/>
    <w:rsid w:val="00EB1D9E"/>
    <w:rsid w:val="26B72669"/>
    <w:rsid w:val="39932F5D"/>
    <w:rsid w:val="556E2A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6">
    <w:name w:val="Emphasis"/>
    <w:basedOn w:val="5"/>
    <w:qFormat/>
    <w:uiPriority w:val="20"/>
    <w:rPr>
      <w:color w:val="CC000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s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Microsoft中国</Company>
  <Pages>1</Pages>
  <Words>7</Words>
  <Characters>42</Characters>
  <Lines>1</Lines>
  <Paragraphs>1</Paragraphs>
  <ScaleCrop>false</ScaleCrop>
  <LinksUpToDate>false</LinksUpToDate>
  <CharactersWithSpaces>48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2015-11-04T02:13:00Z</dcterms:created>
  <dc:creator>LX</dc:creator>
  <cp:lastModifiedBy>Administrator</cp:lastModifiedBy>
  <dcterms:modified xsi:type="dcterms:W3CDTF">2017-04-05T07:24:27Z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